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drawing>
          <wp:inline distT="0" distB="0" distL="0" distR="0">
            <wp:extent cx="5940425" cy="935990"/>
            <wp:effectExtent l="0" t="0" r="0" b="0"/>
            <wp:docPr id="1" name="Рисунок 1" descr="ZMKF13_blank_plashk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ZMKF13_blank_plashka-0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cs="Arial" w:ascii="Arial" w:hAnsi="Arial"/>
          <w:b/>
          <w:sz w:val="24"/>
          <w:szCs w:val="24"/>
        </w:rPr>
        <w:t>Забайкальский международный кинофестиваль представляет конкурс сериалов «Кино+»</w:t>
      </w:r>
      <w:bookmarkEnd w:id="0"/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</w:rPr>
      </w:pPr>
      <w:r>
        <w:rPr/>
        <w:drawing>
          <wp:inline distT="0" distB="0" distL="0" distR="0">
            <wp:extent cx="3481705" cy="2520950"/>
            <wp:effectExtent l="0" t="0" r="0" b="0"/>
            <wp:docPr id="2" name="Рисунок 3" descr="C:\Users\dkhramova\AppData\Local\Microsoft\Windows\INetCache\Content.Word\кино плю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C:\Users\dkhramova\AppData\Local\Microsoft\Windows\INetCache\Content.Word\кино плюс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Организаторы Забайкальского международного кинофестиваля объявляют программу конкурса сериалов «Кино+», в которую войдут пять российских сериалов.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«Стриминговые платформы обгоняют кинопрокат и телевидение по объему аудитории. Сериал – это язык, позволяющий выстраивать сложный сюжет, многослойных персонажей и удерживать внимание зрителя на десятки часов. Именно сериалы сегодня формируют повестку и влияют на массовую культуру сильнее любого блокбастера. Видя интерес аудитории к новым форматам, второй год подряд в рамках ЗМКФ мы выделяем программу сериалы в самостоятельный блок», – комментирует программный директор ЗМКФ Мария Безенкова.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«Кино+» – зрительский конкурс сериальных проектов, где оценки ставят не жюри, а аудитория. Реакция, эмоции и оценки зрителей помогут авторам понять, что резонирует с аудиторией здесь и сейчас.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В этом году за призы поборются 5 современных российских сериалов, созданных в 2025 году: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НАШ СПЕЦНАЗ. ИНГУШЕТИЯ-2.</w:t>
      </w:r>
      <w:r>
        <w:rPr>
          <w:rFonts w:cs="Arial" w:ascii="Arial" w:hAnsi="Arial"/>
        </w:rPr>
        <w:t xml:space="preserve"> Режиссёр Виктор Шкуратов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ОДЕРЖИМЫЕ.</w:t>
      </w:r>
      <w:r>
        <w:rPr>
          <w:rFonts w:cs="Arial" w:ascii="Arial" w:hAnsi="Arial"/>
        </w:rPr>
        <w:t xml:space="preserve"> Режиссёр Максим Обласов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ПАПИНЫ ДОЧКИ. НОВЫЕ.</w:t>
      </w:r>
      <w:r>
        <w:rPr>
          <w:rFonts w:cs="Arial" w:ascii="Arial" w:hAnsi="Arial"/>
        </w:rPr>
        <w:t xml:space="preserve"> Режиссёр Павел Брусочкин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СЛЕДОПЫТ.</w:t>
      </w:r>
      <w:r>
        <w:rPr>
          <w:rFonts w:cs="Arial" w:ascii="Arial" w:hAnsi="Arial"/>
        </w:rPr>
        <w:t xml:space="preserve"> Режиссёр Сергей Полуянов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ЭТО ТОЛЬКО НАЧАЛО.</w:t>
      </w:r>
      <w:r>
        <w:rPr>
          <w:rFonts w:cs="Arial" w:ascii="Arial" w:hAnsi="Arial"/>
        </w:rPr>
        <w:t xml:space="preserve"> Режиссёр Екатерина Черевко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Показы сериалов пройдут в кинотеатрах Читы в рамках Забайкальского международного кинофестиваля. Следите за расписанием!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i/>
          <w:sz w:val="20"/>
          <w:szCs w:val="20"/>
        </w:rPr>
        <w:t>Справка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Генеральный партнёр Забайкальского международного кинофестиваля – Быстринский ГОК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Официальный партнёр Забайкальского международного кинофестиваля – «Удоканская медь»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Ведущий партнёр кинофестиваля ООО «Шкулёв Холдинг»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Партнеры Забайкальского международного кинофестиваля: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АО "Читаэнергосбыт"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СЗ «СК Энергожилстрой»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ТГК-14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АО «Ксеньевский прииск»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ФРЗК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МКАО «АРЕАЛ»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"</w:t>
      </w:r>
      <w:r>
        <w:rPr/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Приаргунское производственное горно-химическое объединение" 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ПАО «Банк ПСБ»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ОАО «РЖД»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Президент Кинофестиваля – Народный артист РСФСР Александр Михайлов.</w:t>
      </w:r>
    </w:p>
    <w:p>
      <w:pPr>
        <w:pStyle w:val="Normal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При поддержке Губернатора и Министерства культуры Забайкальского края, Забайкальского землячества, Фонда развития Забайкалья</w:t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lain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21ac7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uiPriority w:val="99"/>
    <w:semiHidden/>
    <w:qFormat/>
    <w:rsid w:val="009123a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42e86"/>
    <w:rPr>
      <w:color w:themeColor="hyperlink"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21a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5"/>
    <w:uiPriority w:val="99"/>
    <w:semiHidden/>
    <w:unhideWhenUsed/>
    <w:qFormat/>
    <w:rsid w:val="009123aa"/>
    <w:pPr>
      <w:spacing w:lineRule="auto" w:line="240" w:before="0" w:after="0"/>
    </w:pPr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32e5b"/>
    <w:pPr>
      <w:spacing w:before="0" w:after="20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LibreOffice/24.2.7.2$Windows_X86_64 LibreOffice_project/ee3885777aa7032db5a9b65deec9457448a91162</Application>
  <AppVersion>15.0000</AppVersion>
  <Pages>2</Pages>
  <Words>256</Words>
  <Characters>1927</Characters>
  <CharactersWithSpaces>2164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2026-03-12T08:43:00Z</dcterms:created>
  <dc:creator>dkhramova</dc:creator>
  <dc:description/>
  <dc:language>ru-RU</dc:language>
  <cp:lastModifiedBy/>
  <dcterms:modified xsi:type="dcterms:W3CDTF">2026-04-29T11:19:16Z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